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1" w:rsidRPr="00355F01" w:rsidRDefault="00355F01" w:rsidP="00355F01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</w:pPr>
      <w:r w:rsidRPr="00355F01"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  <w:t>Tęczowe Wstążki</w:t>
      </w:r>
    </w:p>
    <w:p w:rsidR="00355F01" w:rsidRPr="00355F01" w:rsidRDefault="00355F01" w:rsidP="00355F0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5" w:history="1">
        <w:r w:rsidRPr="00355F01">
          <w:rPr>
            <w:rFonts w:ascii="inherit" w:eastAsia="Times New Roman" w:hAnsi="inherit" w:cs="Arial"/>
            <w:color w:val="9F9F9F"/>
            <w:sz w:val="20"/>
            <w:szCs w:val="20"/>
            <w:u w:val="single"/>
            <w:bdr w:val="none" w:sz="0" w:space="0" w:color="auto" w:frame="1"/>
            <w:lang w:eastAsia="pl-PL"/>
          </w:rPr>
          <w:t xml:space="preserve">redakcja </w:t>
        </w:r>
        <w:proofErr w:type="spellStart"/>
        <w:r w:rsidRPr="00355F01">
          <w:rPr>
            <w:rFonts w:ascii="inherit" w:eastAsia="Times New Roman" w:hAnsi="inherit" w:cs="Arial"/>
            <w:color w:val="9F9F9F"/>
            <w:sz w:val="20"/>
            <w:szCs w:val="20"/>
            <w:u w:val="single"/>
            <w:bdr w:val="none" w:sz="0" w:space="0" w:color="auto" w:frame="1"/>
            <w:lang w:eastAsia="pl-PL"/>
          </w:rPr>
          <w:t>ekodziecko.com</w:t>
        </w:r>
      </w:hyperlink>
      <w:hyperlink r:id="rId6" w:anchor="respond" w:history="1">
        <w:r w:rsidRPr="00355F01">
          <w:rPr>
            <w:rFonts w:ascii="inherit" w:eastAsia="Times New Roman" w:hAnsi="inherit" w:cs="Times New Roman"/>
            <w:color w:val="9F9F9F"/>
            <w:sz w:val="20"/>
            <w:szCs w:val="20"/>
            <w:u w:val="single"/>
            <w:bdr w:val="none" w:sz="0" w:space="0" w:color="auto" w:frame="1"/>
            <w:lang w:eastAsia="pl-PL"/>
          </w:rPr>
          <w:t>Comment</w:t>
        </w:r>
        <w:proofErr w:type="spellEnd"/>
        <w:r w:rsidRPr="00355F01">
          <w:rPr>
            <w:rFonts w:ascii="inherit" w:eastAsia="Times New Roman" w:hAnsi="inherit" w:cs="Times New Roman"/>
            <w:color w:val="9F9F9F"/>
            <w:sz w:val="20"/>
            <w:szCs w:val="20"/>
            <w:u w:val="single"/>
            <w:bdr w:val="none" w:sz="0" w:space="0" w:color="auto" w:frame="1"/>
            <w:lang w:eastAsia="pl-PL"/>
          </w:rPr>
          <w:t>(0)</w:t>
        </w:r>
      </w:hyperlink>
    </w:p>
    <w:p w:rsidR="00355F01" w:rsidRPr="00355F01" w:rsidRDefault="00355F01" w:rsidP="00355F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Oprócz muzykowania zrobionymi przez siebie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instrumentami muzycznymi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, dzieci bardzo chętnie bawią się w rytm słyszanej muzyki. Miłym urozmaiceniem swobodnego brykania przy muzyce są zabawy z użyciem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kolorowych wstążek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 Zarówno dziewczynki jak i chłopcy z zapałem wymachują ślicznymi, kolorowymi wstążkami. W treści artykułu znajdziecie kilka propozycji na zabawy z użyciem wstążek.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Materiały i przybory:</w:t>
      </w:r>
    </w:p>
    <w:p w:rsidR="00355F01" w:rsidRPr="00355F01" w:rsidRDefault="00355F01" w:rsidP="003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hyperlink r:id="rId7" w:anchor="pid=1320" w:tgtFrame="_blank" w:history="1">
        <w:r w:rsidRPr="00355F01">
          <w:rPr>
            <w:rFonts w:ascii="inherit" w:eastAsia="Times New Roman" w:hAnsi="inherit" w:cs="Arial"/>
            <w:color w:val="1EA6AA"/>
            <w:sz w:val="21"/>
            <w:szCs w:val="21"/>
            <w:u w:val="single"/>
            <w:bdr w:val="none" w:sz="0" w:space="0" w:color="auto" w:frame="1"/>
            <w:lang w:eastAsia="pl-PL"/>
          </w:rPr>
          <w:t>satynowe wstążeczki </w:t>
        </w:r>
      </w:hyperlink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w kolorach tęczy, każda długości ok 100 cm</w:t>
      </w:r>
    </w:p>
    <w:p w:rsidR="00355F01" w:rsidRPr="00355F01" w:rsidRDefault="00355F01" w:rsidP="003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drewniane kółeczko- może być np.: od zasłon</w:t>
      </w:r>
    </w:p>
    <w:p w:rsidR="00355F01" w:rsidRPr="00355F01" w:rsidRDefault="00355F01" w:rsidP="003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pałeczki do sushi</w:t>
      </w:r>
    </w:p>
    <w:p w:rsidR="00355F01" w:rsidRPr="00355F01" w:rsidRDefault="00355F01" w:rsidP="003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zapalniczka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1. Do drewnianego kółeczka przywiązujemy kolejno wstążeczki. Wstążki składamy na pół i zawiązujemy na supełek na środku kółeczka. Możemy przywiązywać w dowolnej kolejności lub zgodnie z kolorami tęczy: czerwony, pomarańczowy, żółty, zielony, błękit, indygo, fiolet.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Ciekawym urozmaiceniem zabawy będzie odnalezienie w najbliższym otoczeniu po jednym przedmiocie w kolorze kolejno wiązanych wstążeczek.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4" name="Obraz 4" descr="zabawy przy muzy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przy muzyce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2. Drugą zabawką, którą dziecko może poruszać w rytm muzyki, są pałeczki z dowiązaną wstążką. Do pałeczek od sushi przywiązujemy po jednej wstążeczce. Wstążkę mocujemy przy grubszym koniuszku patyczka, by nie zsuwała się w czasie zabawy.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lastRenderedPageBreak/>
        <w:drawing>
          <wp:inline distT="0" distB="0" distL="0" distR="0">
            <wp:extent cx="5715000" cy="3800475"/>
            <wp:effectExtent l="0" t="0" r="0" b="9525"/>
            <wp:docPr id="3" name="Obraz 3" descr="wstążki dla dzieci do zabaw przy mu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tążki dla dzieci do zabaw przy muzy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Najlepiej zrobić dwa patyczki z wstążkami aby dziecko miało możliwość zabawy obiema rączkami na raz.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2" name="Obraz 2" descr="dzieci i mu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 i muzy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01" w:rsidRPr="00355F01" w:rsidRDefault="00355F01" w:rsidP="00355F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Teraz możemy przystąpić do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zabawy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 xml:space="preserve">: pokazujemy dziecku w jaki sposób poruszać patyczkiem aby uzyskać fale i wiry. Bawimy się raz jedną, raz drugą rączką, następnie obiema rączkami na raz aż do uzyskania przez dziecko biegłości. Możemy robić małe wymachy rękami i duże, aż nad głowę. Można 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lastRenderedPageBreak/>
        <w:t>spróbować zrobić lasso ponad głową. Są to wspaniałe ćwiczenie usprawniające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 dużą motorykę rąk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– ich sprawność przyda się przy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rysowaniu i pisaniu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</w:t>
      </w:r>
    </w:p>
    <w:p w:rsidR="00355F01" w:rsidRPr="00355F01" w:rsidRDefault="00355F01" w:rsidP="00355F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Do zabawy włączamy dowolną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muzykę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 Dziecko stara się wykonywać dowolne ruchy do jej taktu. Kolejną zabawą będzie wykonywanie określonych ruchów w czasie trwania muzyki i nieruchome stanie, gdy muzyka zostanie wyłączona. To zadanie doskonale ćwiczy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percepcję słuchową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 oraz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koordynację słuchowo-ruchową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</w:t>
      </w:r>
    </w:p>
    <w:p w:rsidR="00355F01" w:rsidRPr="00355F01" w:rsidRDefault="00355F01" w:rsidP="00355F0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1" name="Obraz 1" descr="wstążki do zabawy przy mu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tążki do zabawy przy muzy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01" w:rsidRPr="00355F01" w:rsidRDefault="00355F01" w:rsidP="00355F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Wszystkie końce satynowych wstążeczek możemy delikatnie </w:t>
      </w:r>
      <w:r w:rsidRPr="00355F01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opalić</w:t>
      </w:r>
      <w:r w:rsidRPr="00355F01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 nad płomieniem zapalniczki. Pozwoli nam to uniknąć niemiłego prucia się wstążeczek w trakcie zabawy. Pamiętajmy o zachowaniu ostrożności!</w:t>
      </w:r>
    </w:p>
    <w:p w:rsidR="00E627DE" w:rsidRDefault="00E627DE">
      <w:bookmarkStart w:id="0" w:name="_GoBack"/>
      <w:bookmarkEnd w:id="0"/>
    </w:p>
    <w:sectPr w:rsidR="00E6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8C3"/>
    <w:multiLevelType w:val="multilevel"/>
    <w:tmpl w:val="8D5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01"/>
    <w:rsid w:val="00355F01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C45D-569D-4E80-BD4B-AED7A08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5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5F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355F01"/>
  </w:style>
  <w:style w:type="character" w:styleId="Hipercze">
    <w:name w:val="Hyperlink"/>
    <w:basedOn w:val="Domylnaczcionkaakapitu"/>
    <w:uiPriority w:val="99"/>
    <w:semiHidden/>
    <w:unhideWhenUsed/>
    <w:rsid w:val="00355F01"/>
    <w:rPr>
      <w:color w:val="0000FF"/>
      <w:u w:val="single"/>
    </w:rPr>
  </w:style>
  <w:style w:type="character" w:customStyle="1" w:styleId="comments-link">
    <w:name w:val="comments-link"/>
    <w:basedOn w:val="Domylnaczcionkaakapitu"/>
    <w:rsid w:val="00355F01"/>
  </w:style>
  <w:style w:type="paragraph" w:styleId="NormalnyWeb">
    <w:name w:val="Normal (Web)"/>
    <w:basedOn w:val="Normalny"/>
    <w:uiPriority w:val="99"/>
    <w:semiHidden/>
    <w:unhideWhenUsed/>
    <w:rsid w:val="003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eo.pl/Hobby;szukaj-wst%C4%85%C5%BCka+satynowa+rolka+6;019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dziecko.com/teczowe-wstazk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kodziecko.com/author/drozdzia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2021-03-04T12:14:00Z</dcterms:created>
  <dcterms:modified xsi:type="dcterms:W3CDTF">2021-03-04T12:14:00Z</dcterms:modified>
</cp:coreProperties>
</file>