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03" w:rsidRPr="00135C03" w:rsidRDefault="00135C03">
      <w:pPr>
        <w:rPr>
          <w:b/>
          <w:sz w:val="28"/>
          <w:szCs w:val="28"/>
        </w:rPr>
      </w:pPr>
      <w:r w:rsidRPr="00135C03">
        <w:rPr>
          <w:b/>
          <w:sz w:val="28"/>
          <w:szCs w:val="28"/>
        </w:rPr>
        <w:t xml:space="preserve">Funkcjonowanie </w:t>
      </w:r>
    </w:p>
    <w:p w:rsidR="006E2AF5" w:rsidRDefault="00135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D</w:t>
      </w:r>
    </w:p>
    <w:p w:rsidR="00135C03" w:rsidRDefault="00135C03">
      <w:pPr>
        <w:rPr>
          <w:sz w:val="28"/>
          <w:szCs w:val="28"/>
        </w:rPr>
      </w:pPr>
      <w:r w:rsidRPr="00135C03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Dodawanie w zakresie dziesięciu i w zakresie stu pełnych dziesiątek.</w:t>
      </w:r>
    </w:p>
    <w:p w:rsidR="00135C03" w:rsidRDefault="00135C0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514850" cy="7600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wa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09" w:rsidRDefault="00B84909">
      <w:pPr>
        <w:rPr>
          <w:b/>
          <w:sz w:val="28"/>
          <w:szCs w:val="28"/>
        </w:rPr>
      </w:pPr>
      <w:r w:rsidRPr="00B84909">
        <w:rPr>
          <w:b/>
          <w:sz w:val="28"/>
          <w:szCs w:val="28"/>
        </w:rPr>
        <w:lastRenderedPageBreak/>
        <w:t xml:space="preserve">Dla Mateusza </w:t>
      </w:r>
    </w:p>
    <w:p w:rsidR="00B84909" w:rsidRDefault="00B849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517524" cy="737235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alować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659" cy="73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09" w:rsidRPr="00B84909" w:rsidRDefault="00B84909">
      <w:pPr>
        <w:rPr>
          <w:sz w:val="28"/>
          <w:szCs w:val="28"/>
        </w:rPr>
      </w:pPr>
      <w:r w:rsidRPr="00B84909">
        <w:rPr>
          <w:sz w:val="28"/>
          <w:szCs w:val="28"/>
        </w:rPr>
        <w:tab/>
        <w:t>Pokoloruj według wzoru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B84909" w:rsidRPr="00B8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03"/>
    <w:rsid w:val="00135C03"/>
    <w:rsid w:val="006E2AF5"/>
    <w:rsid w:val="00B8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2020-04-16T16:05:00Z</dcterms:created>
  <dcterms:modified xsi:type="dcterms:W3CDTF">2020-04-16T19:12:00Z</dcterms:modified>
</cp:coreProperties>
</file>